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11 naturvårdsarter, varav 7 är rödlistade och 11 är fridlysta: drillsnäppa (NT, §4), enkelbeckasin (NT,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