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som inkom 2024-03-21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6298295, E 399057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