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som inkom 2025-04-02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6288024, E 427330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