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12841-2025 i Ljungby kommun</w:t>
      </w:r>
    </w:p>
    <w:p>
      <w:r>
        <w:t>Denna tillsynsbegäran behandlar höga naturvärden i avverkningsanmälan A 12841-2025 i Ljungby kommun som inkom 2025-03-17 och omfattar 5,2 ha.</w:t>
      </w:r>
    </w:p>
    <w:p>
      <w:pPr>
        <w:pStyle w:val="Caption"/>
      </w:pPr>
      <w:r>
        <w:drawing>
          <wp:inline xmlns:a="http://schemas.openxmlformats.org/drawingml/2006/main" xmlns:pic="http://schemas.openxmlformats.org/drawingml/2006/picture">
            <wp:extent cx="5486400" cy="4987636"/>
            <wp:docPr id="1" name="Picture 1"/>
            <wp:cNvGraphicFramePr>
              <a:graphicFrameLocks noChangeAspect="1"/>
            </wp:cNvGraphicFramePr>
            <a:graphic>
              <a:graphicData uri="http://schemas.openxmlformats.org/drawingml/2006/picture">
                <pic:pic>
                  <pic:nvPicPr>
                    <pic:cNvPr id="0" name="A 12841-2025 karta.png"/>
                    <pic:cNvPicPr/>
                  </pic:nvPicPr>
                  <pic:blipFill>
                    <a:blip r:embed="rId16"/>
                    <a:stretch>
                      <a:fillRect/>
                    </a:stretch>
                  </pic:blipFill>
                  <pic:spPr>
                    <a:xfrm>
                      <a:off x="0" y="0"/>
                      <a:ext cx="5486400" cy="49876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6304383, E 447087 i SWEREF 99 TM.</w:t>
      </w:r>
    </w:p>
    <w:p>
      <w:r>
        <w:t>I avverkningsanmälan finns fynd av 2 naturvårdsarter, varav 2 är rödlistade och 2 är fridlysta: brunlångöra (NT, §4a) och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