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samrådsanmälan S 2980-2024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