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som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vit stork (EN, §4), igelkott (VU) och tibast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2"/>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