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som inkom 2025-12-05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6289415, E 435708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