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som inkom 2025-02-13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6292393, E 451508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