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som inkom 2024-03-06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6295625, E 403920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klockgentiana (EN, §8) och granspira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