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35313-2024 i Ljungby kommun</w:t>
      </w:r>
    </w:p>
    <w:p>
      <w:r>
        <w:t>Denna tillsynsbegäran behandlar höga naturvärden i avverkningsanmälan A 35313-2024 i Ljungby kommun som inkom 2024-08-26 och omfattar 0,6 ha.</w:t>
      </w:r>
    </w:p>
    <w:p>
      <w:pPr>
        <w:pStyle w:val="Caption"/>
      </w:pPr>
      <w:r>
        <w:drawing>
          <wp:inline xmlns:a="http://schemas.openxmlformats.org/drawingml/2006/main" xmlns:pic="http://schemas.openxmlformats.org/drawingml/2006/picture">
            <wp:extent cx="5486400" cy="5124411"/>
            <wp:docPr id="1" name="Picture 1"/>
            <wp:cNvGraphicFramePr>
              <a:graphicFrameLocks noChangeAspect="1"/>
            </wp:cNvGraphicFramePr>
            <a:graphic>
              <a:graphicData uri="http://schemas.openxmlformats.org/drawingml/2006/picture">
                <pic:pic>
                  <pic:nvPicPr>
                    <pic:cNvPr id="0" name="A 35313-2024 karta.png"/>
                    <pic:cNvPicPr/>
                  </pic:nvPicPr>
                  <pic:blipFill>
                    <a:blip r:embed="rId16"/>
                    <a:stretch>
                      <a:fillRect/>
                    </a:stretch>
                  </pic:blipFill>
                  <pic:spPr>
                    <a:xfrm>
                      <a:off x="0" y="0"/>
                      <a:ext cx="5486400" cy="51244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6298380, E 430775 i SWEREF 99 TM.</w:t>
      </w:r>
    </w:p>
    <w:p>
      <w:r>
        <w:t>Inom 19 meter från avverkningsanmälan finns fynd av 3 naturvårdsarter, varav 1 är rödlistad och 2 är typiska (T): svinrot (NT), ekorrbär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Ekorrbär </w:t>
      </w:r>
      <w:r>
        <w:t xml:space="preserve">är typisk art för </w:t>
      </w:r>
      <w:r>
        <w:rPr>
          <w:i/>
        </w:rPr>
        <w:t xml:space="preserve">9190 Näringsfattig ekskog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