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samrådsanmälan S 1560-2026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