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samrådsanmälan S 8477-2021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