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706-2023 i Ljungby kommun</w:t>
      </w:r>
    </w:p>
    <w:p>
      <w:r>
        <w:t>Denna tillsynsbegäran behandlar höga naturvärden i samrådsanmälan S 706-2023 i Ljungby kommun som inkom 2023-02-21 och omfattar 66,7 ha.</w:t>
      </w:r>
    </w:p>
    <w:p>
      <w:pPr>
        <w:pStyle w:val="Caption"/>
      </w:pPr>
      <w:r>
        <w:drawing>
          <wp:inline xmlns:a="http://schemas.openxmlformats.org/drawingml/2006/main" xmlns:pic="http://schemas.openxmlformats.org/drawingml/2006/picture">
            <wp:extent cx="5486400" cy="2841239"/>
            <wp:docPr id="1" name="Picture 1"/>
            <wp:cNvGraphicFramePr>
              <a:graphicFrameLocks noChangeAspect="1"/>
            </wp:cNvGraphicFramePr>
            <a:graphic>
              <a:graphicData uri="http://schemas.openxmlformats.org/drawingml/2006/picture">
                <pic:pic>
                  <pic:nvPicPr>
                    <pic:cNvPr id="0" name="S 706-2023 karta.png"/>
                    <pic:cNvPicPr/>
                  </pic:nvPicPr>
                  <pic:blipFill>
                    <a:blip r:embed="rId16"/>
                    <a:stretch>
                      <a:fillRect/>
                    </a:stretch>
                  </pic:blipFill>
                  <pic:spPr>
                    <a:xfrm>
                      <a:off x="0" y="0"/>
                      <a:ext cx="5486400" cy="2841239"/>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6307694, E 448536 i SWEREF 99 TM.</w:t>
      </w:r>
    </w:p>
    <w:p>
      <w:r>
        <w:t>Inom 18 meter från samrådsanmälan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