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417-2022 i Ljungby kommun</w:t>
      </w:r>
    </w:p>
    <w:p>
      <w:r>
        <w:t>Denna tillsynsbegäran behandlar höga naturvärden i samrådsanmälan S 417-2022 i Ljungby kommun som inkom 2022-01-24 och omfattar 45,6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S 417-2022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6283950, E 410363 i SWEREF 99 TM.</w:t>
      </w:r>
    </w:p>
    <w:p>
      <w:r>
        <w:t>Inom 21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4716"/>
            <wp:docPr id="2" name="Picture 2"/>
            <wp:cNvGraphicFramePr>
              <a:graphicFrameLocks noChangeAspect="1"/>
            </wp:cNvGraphicFramePr>
            <a:graphic>
              <a:graphicData uri="http://schemas.openxmlformats.org/drawingml/2006/picture">
                <pic:pic>
                  <pic:nvPicPr>
                    <pic:cNvPr id="0" name="S 417-2022 karta knärot.png"/>
                    <pic:cNvPicPr/>
                  </pic:nvPicPr>
                  <pic:blipFill>
                    <a:blip r:embed="rId17"/>
                    <a:stretch>
                      <a:fillRect/>
                    </a:stretch>
                  </pic:blipFill>
                  <pic:spPr>
                    <a:xfrm>
                      <a:off x="0" y="0"/>
                      <a:ext cx="5486400" cy="931471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6283950, E 410363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