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samrådsanmälan S 39-2026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