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som inkom 2025-03-17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6304383, E 447087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