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29270-2023 i Ljungby kommun</w:t>
      </w:r>
    </w:p>
    <w:p>
      <w:r>
        <w:t>Detta klagomål behandlar höga naturvärden i avverkningsanmälan A 29270-2023 i Ljungby kommun som inkom 2023-06-28 och omfattar 3,5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29270-2023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6302556, E 435032 i SWEREF 99 TM.</w:t>
      </w:r>
    </w:p>
    <w:p>
      <w:r>
        <w:t>I och inom 14 meter från avverkningsanmälan finns fynd av 11 naturvårdsarter, varav 5 är rödlistade, 9 är fridlysta, 2 är typiska (T) och 2 är signalarter (S): tofsvipa (VU, §4), duvhök (NT, §4), järnsparv (NT, §4), kricka (NT, §4), skrattmås (NT, §4), bronshjon (S, T), vågbandad barkbock (S), spillkråka (T, §4), buskskvätta (§4), röd glada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