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samrådsanmälan S 4800-2024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