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705-2023 i Ljungby kommun</w:t>
      </w:r>
    </w:p>
    <w:p>
      <w:r>
        <w:t>Detta klagomål behandlar höga naturvärden i samrådsanmälan S 705-2023 i Ljungby kommun som inkom 2023-02-21 och omfattar 210,6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705-2023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6318107, E 446451 i SWEREF 99 TM.</w:t>
      </w:r>
    </w:p>
    <w:p>
      <w:r>
        <w:t>I och inom 24 meter från samrådsanmälan finns fynd av 3 naturvårdsarter, varav 2 är rödlistade och 2 är fridlysta: klockgentiana (EN, §8), sjötåtel (VU)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