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22542-2026 i Högsby kommun</w:t>
      </w:r>
    </w:p>
    <w:p>
      <w:r>
        <w:t>Denna tillsynsbegäran behandlar höga naturvärden i avverkningsanmälan A 22542-2026 i Högsby kommun som inkom 2026-05-13 och omfattar 1,0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22542-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6337563, E 555498 i SWEREF 99 TM.</w:t>
      </w:r>
    </w:p>
    <w:p>
      <w:r>
        <w:t>I och inom 23 meter från avverkningsanmälan finns fynd av 9 naturvårdsarter, varav 5 är rödlistade, 1 är fridlyst, 5 är typiska (T) och 2 är signalarter (S): svartoxe (EN), större flatbagge (NT), talltita (NT, §4), ullticka (NT, T), vedtrappmossa (NT, T), björksplintborre (S), bronshjon (S, T), kärrviol (T) och majbräken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vedtrappmossa (NT, T), bronshjon (S, T), kärrviol (T) och majbräken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