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787-2023 i Högsby kommun</w:t>
      </w:r>
    </w:p>
    <w:p>
      <w:r>
        <w:t>Denna tillsynsbegäran behandlar höga naturvärden i samrådsanmälan S 787-2023 i Högsby kommun som inkom 2023-02-28 och omfattar 166,6 ha.</w:t>
      </w:r>
    </w:p>
    <w:p>
      <w:pPr>
        <w:pStyle w:val="Caption"/>
      </w:pPr>
      <w:r>
        <w:drawing>
          <wp:inline xmlns:a="http://schemas.openxmlformats.org/drawingml/2006/main" xmlns:pic="http://schemas.openxmlformats.org/drawingml/2006/picture">
            <wp:extent cx="5373872" cy="5724000"/>
            <wp:docPr id="1" name="Picture 1"/>
            <wp:cNvGraphicFramePr>
              <a:graphicFrameLocks noChangeAspect="1"/>
            </wp:cNvGraphicFramePr>
            <a:graphic>
              <a:graphicData uri="http://schemas.openxmlformats.org/drawingml/2006/picture">
                <pic:pic>
                  <pic:nvPicPr>
                    <pic:cNvPr id="0" name="S 787-2023 karta.png"/>
                    <pic:cNvPicPr/>
                  </pic:nvPicPr>
                  <pic:blipFill>
                    <a:blip r:embed="rId16"/>
                    <a:stretch>
                      <a:fillRect/>
                    </a:stretch>
                  </pic:blipFill>
                  <pic:spPr>
                    <a:xfrm>
                      <a:off x="0" y="0"/>
                      <a:ext cx="537387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6323445, E 568360 i SWEREF 99 TM.</w:t>
      </w:r>
    </w:p>
    <w:p>
      <w:r>
        <w:t>I samrådsanmälan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76857"/>
            <wp:docPr id="2" name="Picture 2"/>
            <wp:cNvGraphicFramePr>
              <a:graphicFrameLocks noChangeAspect="1"/>
            </wp:cNvGraphicFramePr>
            <a:graphic>
              <a:graphicData uri="http://schemas.openxmlformats.org/drawingml/2006/picture">
                <pic:pic>
                  <pic:nvPicPr>
                    <pic:cNvPr id="0" name="S 787-2023 karta knärot.png"/>
                    <pic:cNvPicPr/>
                  </pic:nvPicPr>
                  <pic:blipFill>
                    <a:blip r:embed="rId17"/>
                    <a:stretch>
                      <a:fillRect/>
                    </a:stretch>
                  </pic:blipFill>
                  <pic:spPr>
                    <a:xfrm>
                      <a:off x="0" y="0"/>
                      <a:ext cx="5486400" cy="727685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6323445, E 568360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