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grönfink (EN, §4), mosippa (EN, §8), björktrast (NT, §4), duvhök (NT, §4), grönsångare (NT, §4), gulsparv (NT, §4), hornuggla (NT, §4), rödvingetrast (NT, §4), slåtterfibbla (NT), spillkråka (NT, §4) och talltita (NT, §4).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