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74479-2021 i Högsby kommun</w:t>
      </w:r>
    </w:p>
    <w:p>
      <w:r>
        <w:t>Denna tillsynsbegäran behandlar höga naturvärden i avverkningsanmälan A 74479-2021 i Högsby kommun som inkom 2021-12-29 och omfattar 9,6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74479-2021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6342214, E 544679 i SWEREF 99 TM.</w:t>
      </w:r>
    </w:p>
    <w:p>
      <w:r>
        <w:t>I och inom 17 meter från avverkningsanmälan finns fynd av 10 naturvårdsarter, varav 3 är rödlistade, 5 är fridlysta, 5 är typiska (T) och 4 är signalarter (S): knärot (VU, T, §8), gransotdyna (NT), talltita (NT, §4), grönpyrola (S, T), thomsons trägnagare (S), vedticka (S, T), västlig hakmossa (S), blåsippa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5.42 ha med buffertzonerna och får av detta skäl inte avverkas.</w:t>
      </w:r>
    </w:p>
    <w:p>
      <w:pPr>
        <w:pStyle w:val="Caption"/>
      </w:pPr>
      <w:r>
        <w:drawing>
          <wp:inline xmlns:a="http://schemas.openxmlformats.org/drawingml/2006/main" xmlns:pic="http://schemas.openxmlformats.org/drawingml/2006/picture">
            <wp:extent cx="5486400" cy="5913120"/>
            <wp:docPr id="2" name="Picture 2"/>
            <wp:cNvGraphicFramePr>
              <a:graphicFrameLocks noChangeAspect="1"/>
            </wp:cNvGraphicFramePr>
            <a:graphic>
              <a:graphicData uri="http://schemas.openxmlformats.org/drawingml/2006/picture">
                <pic:pic>
                  <pic:nvPicPr>
                    <pic:cNvPr id="0" name="A 74479-2021 karta knärot.png"/>
                    <pic:cNvPicPr/>
                  </pic:nvPicPr>
                  <pic:blipFill>
                    <a:blip r:embed="rId17"/>
                    <a:stretch>
                      <a:fillRect/>
                    </a:stretch>
                  </pic:blipFill>
                  <pic:spPr>
                    <a:xfrm>
                      <a:off x="0" y="0"/>
                      <a:ext cx="5486400" cy="59131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6342214, E 544679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grönpyrola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