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klagomål behandlar höga naturvärden i avverkningsanmälan A 16317-2026 i Högsby kommun som inkom 2026-03-30 och omfattar 0,7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6334158, E 533492 i SWEREF 99 TM.</w:t>
      </w:r>
    </w:p>
    <w:p>
      <w:r>
        <w:t>I och inom 24 meter från avverkningsanmälan finns fynd av 6 naturvårdsarter, varav 6 är rödlistade och 1 är typisk (T): violettfläckig spindling (VU), fjällig taggsvamp s.str. (NT), kryddspindling (NT, T), persiljespindling (NT), puderspindling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