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49484-2022 i Högsby kommun</w:t>
      </w:r>
    </w:p>
    <w:p>
      <w:r>
        <w:t>Detta dokument behandlar höga naturvärden i avverkningsanmälan A 49484-2022 i Högsby kommun. Denna avverkningsanmälan inkom 2022-10-27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saffransticka (CR, §8), sommargylling (EN, §4), trubbknäppare (VU), bokvedvivel (NT), havsörn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9484-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6325341, E 572659 i SWEREF 99 TM.</w:t>
      </w:r>
    </w:p>
    <w:p>
      <w:pPr>
        <w:pStyle w:val="Heading1"/>
      </w:pPr>
      <w:r>
        <w:t>Fridlysta arter</w:t>
      </w:r>
    </w:p>
    <w:p>
      <w:r>
        <w:t>Följande fridlysta arter har sina livsmiljöer och växtplatser i den avverkningsanmälda skogen: saffransticka (CR, §8), sommargylling (EN, §4), havsörn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Saffransticka (CR, §8)</w:t>
      </w:r>
      <w:r>
        <w:t xml:space="preserve"> är en akut hotad art som växer på gamla grova ekar i löväng och hagmark. Arten hotas av att olikåldriga bestånd av ek eller ekblandskog avverkas. Vid skötsel av parker, hagmark och naturreservat avlägsnas ofta skadade eller döda träd eller delar av träd, vilket också missgynnar arten. Värdträd och andra skadade eller döda, gamla ekar måste skyddas och hela bestånd av olikåldrig ek måste bevaras i ovan nämnda miljöer. Arten är globalt rödlistad som sårbar (VU), fridlyst enligt 8 § artskyddsförordningen och ingår i ett åtgärdsprogram för hotade arter (ÅGP) (SLU Artdatabanken, 2024; IUCN, 2019).</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