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38802-2024 i Högsby kommun</w:t>
      </w:r>
    </w:p>
    <w:p>
      <w:r>
        <w:t>Denna tillsynsbegäran behandlar höga naturvärden i avverkningsanmälan A 38802-2024 i Högsby kommun som inkom 2024-09-12 och omfattar 3,0 ha.</w:t>
      </w:r>
    </w:p>
    <w:p>
      <w:pPr>
        <w:pStyle w:val="Caption"/>
      </w:pPr>
      <w:r>
        <w:drawing>
          <wp:inline xmlns:a="http://schemas.openxmlformats.org/drawingml/2006/main" xmlns:pic="http://schemas.openxmlformats.org/drawingml/2006/picture">
            <wp:extent cx="5486400" cy="4788816"/>
            <wp:docPr id="1" name="Picture 1"/>
            <wp:cNvGraphicFramePr>
              <a:graphicFrameLocks noChangeAspect="1"/>
            </wp:cNvGraphicFramePr>
            <a:graphic>
              <a:graphicData uri="http://schemas.openxmlformats.org/drawingml/2006/picture">
                <pic:pic>
                  <pic:nvPicPr>
                    <pic:cNvPr id="0" name="A 38802-2024 karta.png"/>
                    <pic:cNvPicPr/>
                  </pic:nvPicPr>
                  <pic:blipFill>
                    <a:blip r:embed="rId16"/>
                    <a:stretch>
                      <a:fillRect/>
                    </a:stretch>
                  </pic:blipFill>
                  <pic:spPr>
                    <a:xfrm>
                      <a:off x="0" y="0"/>
                      <a:ext cx="5486400" cy="478881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6335911, E 552516 i SWEREF 99 TM.</w:t>
      </w:r>
    </w:p>
    <w:p>
      <w:r>
        <w:t>Inom 23 meter från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