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samrådsanmälan S 771-2022 i Högsby kommun</w:t>
      </w:r>
    </w:p>
    <w:p>
      <w:r>
        <w:t>Detta klagomål behandlar höga naturvärden i samrådsanmälan S 771-2022 i Högsby kommun som inkom 2022-02-10 och omfattar 129,1 ha.</w:t>
      </w:r>
    </w:p>
    <w:p>
      <w:pPr>
        <w:pStyle w:val="Caption"/>
      </w:pPr>
      <w:r>
        <w:drawing>
          <wp:inline xmlns:a="http://schemas.openxmlformats.org/drawingml/2006/main" xmlns:pic="http://schemas.openxmlformats.org/drawingml/2006/picture">
            <wp:extent cx="5486400" cy="5279010"/>
            <wp:docPr id="1" name="Picture 1"/>
            <wp:cNvGraphicFramePr>
              <a:graphicFrameLocks noChangeAspect="1"/>
            </wp:cNvGraphicFramePr>
            <a:graphic>
              <a:graphicData uri="http://schemas.openxmlformats.org/drawingml/2006/picture">
                <pic:pic>
                  <pic:nvPicPr>
                    <pic:cNvPr id="0" name="S 771-2022 karta.png"/>
                    <pic:cNvPicPr/>
                  </pic:nvPicPr>
                  <pic:blipFill>
                    <a:blip r:embed="rId16"/>
                    <a:stretch>
                      <a:fillRect/>
                    </a:stretch>
                  </pic:blipFill>
                  <pic:spPr>
                    <a:xfrm>
                      <a:off x="0" y="0"/>
                      <a:ext cx="5486400" cy="5279010"/>
                    </a:xfrm>
                    <a:prstGeom prst="rect"/>
                  </pic:spPr>
                </pic:pic>
              </a:graphicData>
            </a:graphic>
          </wp:inline>
        </w:drawing>
      </w:r>
    </w:p>
    <w:p>
      <w:pPr>
        <w:pStyle w:val="Caption"/>
        <w:spacing w:after="240"/>
      </w:pPr>
      <w:r>
        <w:t>Figur 1. Fyndplatser för naturvårdsarter i samrådsanmälan. Markörer utan svart kant är placerade på fyndplatsen. Markörer med svart kant är placerade vid sidan av fyndplatsen har ett svart streck som visar fyndplatsens exakta position. Kartans mittpunktskoordinat är N 6328896, E 568473 i SWEREF 99 TM.</w:t>
      </w:r>
    </w:p>
    <w:p>
      <w:r>
        <w:t>I samrådsanmälan finns fynd av 1 naturvårdsarter, varav 1 är typisk (T) och 1 är signalart (S): ögonpyrola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 xml:space="preserve">Ögonpyrola </w:t>
      </w:r>
      <w:r>
        <w:t xml:space="preserve">är normalt en bra signalart som visar på områden med höga naturvärden och stabila förhållanden, särskilt inom näringsfattiga trakter. Växten är mycket känslig för markskador och försvinner snabbt efter slutavverkning. Den hotas också av skogsgödsling och markavvattning. Ögonpyrola är typisk art för </w:t>
      </w:r>
      <w:r>
        <w:rPr>
          <w:i/>
        </w:rPr>
        <w:t>9010 Taiga</w:t>
      </w:r>
      <w:r>
        <w:t xml:space="preserve"> och</w:t>
      </w:r>
      <w:r>
        <w:rPr>
          <w:i/>
        </w:rPr>
        <w:t xml:space="preserve"> 9070 Trädklädd betesmark</w:t>
      </w:r>
      <w:r>
        <w:t xml:space="preserve"> (Nitare &amp;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