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50623-2022 i Högsby kommun</w:t>
      </w:r>
    </w:p>
    <w:p>
      <w:r>
        <w:t>Detta klagomål behandlar höga naturvärden i avverkningsanmälan A 50623-2022 i Högsby kommun som inkom 2022-11-01 och omfattar 2,9 ha.</w:t>
      </w:r>
    </w:p>
    <w:p>
      <w:pPr>
        <w:pStyle w:val="Caption"/>
      </w:pPr>
      <w:r>
        <w:drawing>
          <wp:inline xmlns:a="http://schemas.openxmlformats.org/drawingml/2006/main" xmlns:pic="http://schemas.openxmlformats.org/drawingml/2006/picture">
            <wp:extent cx="5486400" cy="4607626"/>
            <wp:docPr id="1" name="Picture 1"/>
            <wp:cNvGraphicFramePr>
              <a:graphicFrameLocks noChangeAspect="1"/>
            </wp:cNvGraphicFramePr>
            <a:graphic>
              <a:graphicData uri="http://schemas.openxmlformats.org/drawingml/2006/picture">
                <pic:pic>
                  <pic:nvPicPr>
                    <pic:cNvPr id="0" name="A 50623-2022 karta.png"/>
                    <pic:cNvPicPr/>
                  </pic:nvPicPr>
                  <pic:blipFill>
                    <a:blip r:embed="rId16"/>
                    <a:stretch>
                      <a:fillRect/>
                    </a:stretch>
                  </pic:blipFill>
                  <pic:spPr>
                    <a:xfrm>
                      <a:off x="0" y="0"/>
                      <a:ext cx="5486400" cy="46076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6337729, E 556507 i SWEREF 99 TM.</w:t>
      </w:r>
    </w:p>
    <w:p>
      <w:r>
        <w:t>I avverkningsanmälan finns fynd av 5 naturvårdsarter, varav 2 är rödlistade, 5 är fridlysta och 1 är typisk (T): mindre hackspett (NT, T, §4), sädesärla (NT, §4), skogsduva (§4), svartvit flugsnappare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