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16317-2026 i Högsby kommun</w:t>
      </w:r>
    </w:p>
    <w:p>
      <w:r>
        <w:t>Detta klagomål behandlar höga naturvärden i avverkningsanmälan A 16317-2026 i Högsby kommun som inkom 2026-03-30 och omfattar 0,7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6334158, E 533492 i SWEREF 99 TM.</w:t>
      </w:r>
    </w:p>
    <w:p>
      <w:r>
        <w:t>I och inom 24 meter från avverkningsanmälan finns fynd av 6 naturvårdsarter, varav 6 är rödlistade och 1 är typisk (T): violettfläckig spindling (VU), fjällig taggsvamp s.str. (NT), kryddspindling (NT, T), persiljespindling (NT), puderspindling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