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7031-2022 i Högsby kommun</w:t>
      </w:r>
    </w:p>
    <w:p>
      <w:r>
        <w:t>Detta dokument behandlar höga naturvärden i avverkningsanmälan A 7031-2022 i Högsby kommun. Denna avverkningsanmälan inkom 2022-02-11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mosippa (EN, §8), Mycosphaerella chimaphilae (EN), ryl (EN), knärot (VU, §8), talltita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7031-2022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6341225, E 555398 i SWEREF 99 TM.</w:t>
      </w:r>
    </w:p>
    <w:p>
      <w:r>
        <w:rPr>
          <w:b/>
          <w:i/>
        </w:rPr>
        <w:t>Mycosphaerella chimaphilae (EN)</w:t>
      </w:r>
      <w:r>
        <w:t xml:space="preserve"> är en sällsynt bladparasit som är knuten till ryl (EN). Bladparasitens små svarta perithecierna syns som prickar på levande blad av ryl. Dessa producerar avlånga sporsäckar som innehåller tvåcelliga hyalina spolformiga sporer. Svampen bör eftersökas och rika ryl-lokaler bör bevaras (SLU Artdatabanken, 2024).</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mosippa (EN, §8),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36 fyndplatser för knärot registrerade på Artportalen. Figur 2 visar gränserna för buffertzoner på 50 m, som behöver lämnas kring fyndplatserna för att knärotslokalerna inte ska försvinna vid en avverkning. Av det avverkningsanmälda området överlappar 3.69 ha med buffertzonerna och får av detta skäl inte avverkas.</w:t>
      </w:r>
    </w:p>
    <w:p>
      <w:pPr>
        <w:pStyle w:val="Caption"/>
      </w:pPr>
      <w:r>
        <w:drawing>
          <wp:inline xmlns:a="http://schemas.openxmlformats.org/drawingml/2006/main" xmlns:pic="http://schemas.openxmlformats.org/drawingml/2006/picture">
            <wp:extent cx="5486400" cy="6627157"/>
            <wp:docPr id="2" name="Picture 2"/>
            <wp:cNvGraphicFramePr>
              <a:graphicFrameLocks noChangeAspect="1"/>
            </wp:cNvGraphicFramePr>
            <a:graphic>
              <a:graphicData uri="http://schemas.openxmlformats.org/drawingml/2006/picture">
                <pic:pic>
                  <pic:nvPicPr>
                    <pic:cNvPr id="0" name="A 7031-2022 karta knärot.png"/>
                    <pic:cNvPicPr/>
                  </pic:nvPicPr>
                  <pic:blipFill>
                    <a:blip r:embed="rId17"/>
                    <a:stretch>
                      <a:fillRect/>
                    </a:stretch>
                  </pic:blipFill>
                  <pic:spPr>
                    <a:xfrm>
                      <a:off x="0" y="0"/>
                      <a:ext cx="5486400" cy="66271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6341225, E 555398 i SWEREF 99 TM.</w:t>
      </w:r>
    </w:p>
    <w:p>
      <w:pPr>
        <w:pStyle w:val="Caption"/>
      </w:pP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