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377-2023 i Högsby kommun</w:t>
      </w:r>
    </w:p>
    <w:p>
      <w:r>
        <w:t>Detta klagomål behandlar höga naturvärden i samrådsanmälan S 377-2023 i Högsby kommun som inkom 2023-02-01 och omfattar 2,5 ha.</w:t>
      </w:r>
    </w:p>
    <w:p>
      <w:pPr>
        <w:pStyle w:val="Caption"/>
      </w:pPr>
      <w:r>
        <w:drawing>
          <wp:inline xmlns:a="http://schemas.openxmlformats.org/drawingml/2006/main" xmlns:pic="http://schemas.openxmlformats.org/drawingml/2006/picture">
            <wp:extent cx="4553629" cy="5724000"/>
            <wp:docPr id="1" name="Picture 1"/>
            <wp:cNvGraphicFramePr>
              <a:graphicFrameLocks noChangeAspect="1"/>
            </wp:cNvGraphicFramePr>
            <a:graphic>
              <a:graphicData uri="http://schemas.openxmlformats.org/drawingml/2006/picture">
                <pic:pic>
                  <pic:nvPicPr>
                    <pic:cNvPr id="0" name="S 377-2023 karta.png"/>
                    <pic:cNvPicPr/>
                  </pic:nvPicPr>
                  <pic:blipFill>
                    <a:blip r:embed="rId16"/>
                    <a:stretch>
                      <a:fillRect/>
                    </a:stretch>
                  </pic:blipFill>
                  <pic:spPr>
                    <a:xfrm>
                      <a:off x="0" y="0"/>
                      <a:ext cx="4553629" cy="5724000"/>
                    </a:xfrm>
                    <a:prstGeom prst="rect"/>
                  </pic:spPr>
                </pic:pic>
              </a:graphicData>
            </a:graphic>
          </wp:inline>
        </w:drawing>
      </w:r>
    </w:p>
    <w:p>
      <w:pPr>
        <w:pStyle w:val="Caption"/>
        <w:spacing w:after="240"/>
      </w:pPr>
      <w:r>
        <w:t>Figur 1. Fyndplatser för naturvårdsarter inom 3 meter från samrådsanmälan. Markörer utan svart kant är placerade på fyndplatsen. Markörer med svart kant är placerade vid sidan av fyndplatsen och har ett svart streck som visar fyndplatsens exakta position. Kartans mittpunktskoordinat är N 6330394, E 564734 i SWEREF 99 TM.</w:t>
      </w:r>
    </w:p>
    <w:p>
      <w:r>
        <w:t>Inom 3 meter från samrådsanmälan finns fynd av 1 naturvårdsarter, varav 1 är rödlistad och 1 är typisk (T): ryl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