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mosippa (EN, §8), ryl (EN), slåttergubbe (VU), backtimjan (NT), björktrast (NT, §4), duvhök (NT, §4), grönsångare (NT, §4), gulsparv (NT, §4), hornuggla (NT, §4), rödvingetrast (NT, §4), slåtterfibbla (NT), spillkråka (NT, §4), svinrot (NT) och talltita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