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som inkom 2024-09-19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