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hasselmus (§4a)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