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kricka (VU, §4) och trädlärka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 kricka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