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3150-2019 i Tors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