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32521-2024 i Torsås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