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som inkom 2025-11-27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4849" cy="5688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44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