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som inkom 2026-03-03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6256430, E 543540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