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som inkom 2025-05-21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6257867, E 562634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