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35702-2026 i Torsås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