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-2020 i Tors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