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samrådsanmälan S 1845-2024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