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24 meter från avverkningsanmälan finns fynd av 4 naturvårdsarter, varav 2 är fridlysta, 3 är typiska (T) och 2 är signalarter (S): blåmossa (S, T), grovticka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