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1-2022 i Tors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