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12-2018 i Tors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