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356-2024 i Torsås kommun</w:t>
      </w:r>
    </w:p>
    <w:p>
      <w:r>
        <w:t>Denna tillsynsbegäran behandlar höga naturvärden i samrådsanmälan S 356-2024 i Torsås kommun som inkom 2024-02-08 och omfattar 34,4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S 356-2024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6256640, E 544109 i SWEREF 99 TM.</w:t>
      </w:r>
    </w:p>
    <w:p>
      <w:r>
        <w:t>I samrådsanmälan finns fynd av 3 naturvårdsarter, varav 3 är rödlistade: slåttergubbe (VU), jungfrulin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