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29-2019 i Tors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