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som inkom 2025-11-27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36330" cy="5688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363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