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63779-2021 i Mörbylånga kommun</w:t>
      </w:r>
    </w:p>
    <w:p>
      <w:r>
        <w:t>Detta klagomål behandlar höga naturvärden i avverkningsanmälan A 63779-2021 i Mörbylånga kommun som inkom 2021-11-08 och omfattar 5,1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63779-2021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6268167, E 586798 i SWEREF 99 TM.</w:t>
      </w:r>
    </w:p>
    <w:p>
      <w:r>
        <w:t>I och inom 17 meter från avverkningsanmälan finns fynd av 12 naturvårdsarter, varav 3 är rödlistade, 8 är fridlysta, 1 är typisk (T) och 2 är signalarter (S): skogsalm (EN), entita (NT, T, §4), roststumpbagge (NT), kragjordstjärna (S), scharlakansskål (S), halsbandsflugsnappare (§4), havsörn (§4), kungsfågel (§4), röd glada (§4), skogsduva (§4), huggorm (§6)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